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D257" w14:textId="77777777" w:rsidR="00397C94" w:rsidRDefault="00397C94" w:rsidP="59632759">
      <w:pPr>
        <w:jc w:val="center"/>
        <w:rPr>
          <w:rFonts w:ascii="Verdana" w:eastAsia="Verdana" w:hAnsi="Verdana" w:cs="Verdana"/>
          <w:sz w:val="40"/>
          <w:szCs w:val="40"/>
        </w:rPr>
      </w:pPr>
      <w:bookmarkStart w:id="0" w:name="_GoBack"/>
      <w:bookmarkEnd w:id="0"/>
    </w:p>
    <w:p w14:paraId="21DB7601" w14:textId="122C8CF2" w:rsidR="02BF0937" w:rsidRPr="00397C94" w:rsidRDefault="59632759" w:rsidP="00397C94">
      <w:pPr>
        <w:rPr>
          <w:rFonts w:ascii="Cachet Medium" w:eastAsia="Verdana" w:hAnsi="Cachet Medium" w:cs="Verdana"/>
          <w:sz w:val="36"/>
          <w:szCs w:val="40"/>
        </w:rPr>
      </w:pPr>
      <w:r w:rsidRPr="00397C94">
        <w:rPr>
          <w:rFonts w:ascii="Cachet Medium" w:eastAsia="Verdana" w:hAnsi="Cachet Medium" w:cs="Verdana"/>
          <w:sz w:val="36"/>
          <w:szCs w:val="40"/>
        </w:rPr>
        <w:t>SHARING INFORMATION BETWEEN COUNTRIES</w:t>
      </w:r>
    </w:p>
    <w:p w14:paraId="7AE45A95" w14:textId="77777777" w:rsidR="00397C94" w:rsidRDefault="00397C94" w:rsidP="00397C94">
      <w:pPr>
        <w:rPr>
          <w:rFonts w:ascii="Cachet Book" w:eastAsia="Verdana" w:hAnsi="Cachet Book" w:cs="Verdana"/>
          <w:sz w:val="24"/>
        </w:rPr>
      </w:pPr>
    </w:p>
    <w:p w14:paraId="6B8782C9" w14:textId="5163C0B2" w:rsidR="02BF0937" w:rsidRPr="00397C94" w:rsidRDefault="02BF0937" w:rsidP="00397C94">
      <w:pPr>
        <w:rPr>
          <w:rFonts w:ascii="Cachet Book" w:eastAsia="Verdana" w:hAnsi="Cachet Book" w:cs="Verdana"/>
          <w:sz w:val="24"/>
        </w:rPr>
      </w:pPr>
      <w:r w:rsidRPr="00397C94">
        <w:rPr>
          <w:rFonts w:ascii="Cachet Book" w:eastAsia="Verdana" w:hAnsi="Cachet Book" w:cs="Verdana"/>
          <w:sz w:val="24"/>
        </w:rPr>
        <w:t>During committee, being able to disseminate information between delegates is critical to drafting a cohesive resolution. Delegates should be aware of the ability to send "notes" to other delegates during parliamentary procedure or a speech to quickly community important information.</w:t>
      </w:r>
    </w:p>
    <w:p w14:paraId="388AB69C" w14:textId="6FAC4466" w:rsidR="02BF0937" w:rsidRPr="00397C94" w:rsidRDefault="02BF0937" w:rsidP="00397C94">
      <w:pPr>
        <w:rPr>
          <w:rFonts w:ascii="Cachet Book" w:eastAsia="Verdana" w:hAnsi="Cachet Book" w:cs="Verdana"/>
          <w:sz w:val="24"/>
        </w:rPr>
      </w:pPr>
      <w:r w:rsidRPr="00397C94">
        <w:rPr>
          <w:rFonts w:ascii="Cachet Book" w:eastAsia="Verdana" w:hAnsi="Cachet Book" w:cs="Verdana"/>
          <w:sz w:val="24"/>
        </w:rPr>
        <w:t>Provided to delegates at the conference are notebooks that will help facilitate note-sending! Just rip off a page and denote which country you are sending it to; then, pass it over to them. From this you will be able to work with allies and create much more thought-out resolutions should you need to collaborate outside of an unmoderated caucus. Examples of ideas that can be shared via note-sending are listed below:</w:t>
      </w:r>
    </w:p>
    <w:p w14:paraId="3A219852" w14:textId="240919A5" w:rsidR="02BF0937" w:rsidRPr="00397C94" w:rsidRDefault="02BF0937" w:rsidP="02BF0937">
      <w:pPr>
        <w:ind w:left="1440"/>
        <w:rPr>
          <w:rFonts w:ascii="Cachet Book" w:eastAsia="Verdana" w:hAnsi="Cachet Book" w:cs="Verdana"/>
          <w:sz w:val="24"/>
        </w:rPr>
      </w:pPr>
      <w:r w:rsidRPr="00397C94">
        <w:rPr>
          <w:rFonts w:ascii="Cachet Book" w:eastAsia="Verdana" w:hAnsi="Cachet Book" w:cs="Verdana"/>
          <w:sz w:val="24"/>
        </w:rPr>
        <w:t>A) Points to address in a speech during a current moderated caucus, speaker's list, etc.</w:t>
      </w:r>
    </w:p>
    <w:p w14:paraId="6EDB24C1" w14:textId="024225AF" w:rsidR="02BF0937" w:rsidRPr="00397C94" w:rsidRDefault="02BF0937" w:rsidP="02BF0937">
      <w:pPr>
        <w:ind w:left="1440"/>
        <w:rPr>
          <w:rFonts w:ascii="Cachet Book" w:eastAsia="Verdana" w:hAnsi="Cachet Book" w:cs="Verdana"/>
          <w:sz w:val="24"/>
        </w:rPr>
      </w:pPr>
      <w:r w:rsidRPr="00397C94">
        <w:rPr>
          <w:rFonts w:ascii="Cachet Book" w:eastAsia="Verdana" w:hAnsi="Cachet Book" w:cs="Verdana"/>
          <w:sz w:val="24"/>
        </w:rPr>
        <w:t>B) Positive questions to reinforce an idea at the end of another ally's speech</w:t>
      </w:r>
    </w:p>
    <w:p w14:paraId="6C116EF9" w14:textId="4C0FE985" w:rsidR="02BF0937" w:rsidRPr="00397C94" w:rsidRDefault="02BF0937" w:rsidP="02BF0937">
      <w:pPr>
        <w:ind w:left="1440"/>
        <w:rPr>
          <w:rFonts w:ascii="Cachet Book" w:eastAsia="Verdana" w:hAnsi="Cachet Book" w:cs="Verdana"/>
          <w:sz w:val="24"/>
        </w:rPr>
      </w:pPr>
      <w:r w:rsidRPr="00397C94">
        <w:rPr>
          <w:rFonts w:ascii="Cachet Book" w:eastAsia="Verdana" w:hAnsi="Cachet Book" w:cs="Verdana"/>
          <w:sz w:val="24"/>
        </w:rPr>
        <w:t>C) Research or statistics that can reinforce an idea during an upcoming presentation</w:t>
      </w:r>
    </w:p>
    <w:p w14:paraId="38CB4DFF" w14:textId="70DA302C" w:rsidR="02BF0937" w:rsidRPr="00397C94" w:rsidRDefault="02BF0937" w:rsidP="02BF0937">
      <w:pPr>
        <w:ind w:left="1440"/>
        <w:rPr>
          <w:rFonts w:ascii="Cachet Book" w:eastAsia="Verdana" w:hAnsi="Cachet Book" w:cs="Verdana"/>
          <w:sz w:val="24"/>
        </w:rPr>
      </w:pPr>
    </w:p>
    <w:p w14:paraId="48EC877A" w14:textId="1632BABC" w:rsidR="02BF0937" w:rsidRPr="00397C94" w:rsidRDefault="02BF0937" w:rsidP="00397C94">
      <w:pPr>
        <w:rPr>
          <w:rFonts w:ascii="Cachet Book" w:eastAsia="Verdana" w:hAnsi="Cachet Book" w:cs="Verdana"/>
          <w:sz w:val="24"/>
        </w:rPr>
      </w:pPr>
      <w:r w:rsidRPr="00397C94">
        <w:rPr>
          <w:rFonts w:ascii="Cachet Book" w:eastAsia="Verdana" w:hAnsi="Cachet Book" w:cs="Verdana"/>
          <w:sz w:val="24"/>
        </w:rPr>
        <w:t>Delegates at this point can practice debating in caucuses, drafting resolutions, or even revising their Position Paper. Be sure your delegates are well prepared for the conference – prior curriculum is always a great base to touch on if any delegates are struggling on a certain topic!</w:t>
      </w:r>
    </w:p>
    <w:sectPr w:rsidR="02BF0937" w:rsidRPr="00397C94" w:rsidSect="00397C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0D34A" w14:textId="77777777" w:rsidR="00397C94" w:rsidRDefault="00397C94" w:rsidP="00397C94">
      <w:pPr>
        <w:spacing w:after="0" w:line="240" w:lineRule="auto"/>
      </w:pPr>
      <w:r>
        <w:separator/>
      </w:r>
    </w:p>
  </w:endnote>
  <w:endnote w:type="continuationSeparator" w:id="0">
    <w:p w14:paraId="26D28093" w14:textId="77777777" w:rsidR="00397C94" w:rsidRDefault="00397C94" w:rsidP="0039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chet Bold">
    <w:altName w:val="Arial Rounded M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6CA7" w14:textId="77777777" w:rsidR="00397C94" w:rsidRDefault="00397C94" w:rsidP="00397C94">
      <w:pPr>
        <w:spacing w:after="0" w:line="240" w:lineRule="auto"/>
      </w:pPr>
      <w:r>
        <w:separator/>
      </w:r>
    </w:p>
  </w:footnote>
  <w:footnote w:type="continuationSeparator" w:id="0">
    <w:p w14:paraId="4773FA9F" w14:textId="77777777" w:rsidR="00397C94" w:rsidRDefault="00397C94" w:rsidP="0039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A983" w14:textId="28A6237C" w:rsidR="00397C94" w:rsidRDefault="00397C94">
    <w:pPr>
      <w:pStyle w:val="Header"/>
    </w:pPr>
    <w:r>
      <w:rPr>
        <w:noProof/>
      </w:rPr>
      <w:drawing>
        <wp:inline distT="0" distB="0" distL="0" distR="0" wp14:anchorId="1CDC948D" wp14:editId="553BA92F">
          <wp:extent cx="1029281" cy="787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mca_grn_rgb_r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608" cy="80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chet Bold" w:hAnsi="Cachet Bold"/>
        <w:sz w:val="36"/>
      </w:rPr>
      <w:t xml:space="preserve">              </w:t>
    </w:r>
    <w:r w:rsidRPr="00AC6B7B">
      <w:rPr>
        <w:rFonts w:ascii="Cachet Bold" w:hAnsi="Cachet Bold"/>
        <w:sz w:val="36"/>
      </w:rPr>
      <w:t>TEXAS MODEL UNITED NATIONS</w:t>
    </w:r>
    <w:r>
      <w:rPr>
        <w:rFonts w:ascii="Cachet Bold" w:hAnsi="Cachet Bold"/>
        <w:sz w:val="36"/>
      </w:rPr>
      <w:t xml:space="preserve">             </w:t>
    </w:r>
    <w:r>
      <w:rPr>
        <w:noProof/>
      </w:rPr>
      <w:drawing>
        <wp:inline distT="0" distB="0" distL="0" distR="0" wp14:anchorId="08AC188D" wp14:editId="4D369E28">
          <wp:extent cx="941765" cy="7981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txmun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1744" cy="815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BF0937"/>
    <w:rsid w:val="00397C94"/>
    <w:rsid w:val="0078767C"/>
    <w:rsid w:val="00D344AD"/>
    <w:rsid w:val="02BF0937"/>
    <w:rsid w:val="5963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10D9C"/>
  <w15:chartTrackingRefBased/>
  <w15:docId w15:val="{8BDFEA25-694B-492B-BC9C-70D40E2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94"/>
  </w:style>
  <w:style w:type="paragraph" w:styleId="Footer">
    <w:name w:val="footer"/>
    <w:basedOn w:val="Normal"/>
    <w:link w:val="FooterChar"/>
    <w:uiPriority w:val="99"/>
    <w:unhideWhenUsed/>
    <w:rsid w:val="0039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310DC714E0C45928196D80A34D478" ma:contentTypeVersion="7" ma:contentTypeDescription="Create a new document." ma:contentTypeScope="" ma:versionID="cf8748a71392de0d6fa25ef379d98369">
  <xsd:schema xmlns:xsd="http://www.w3.org/2001/XMLSchema" xmlns:xs="http://www.w3.org/2001/XMLSchema" xmlns:p="http://schemas.microsoft.com/office/2006/metadata/properties" xmlns:ns2="028f165a-7874-4fd4-9a0a-1b58b06f6c5d" xmlns:ns3="0ad3f6a7-f981-48cb-b75f-affff0163abd" targetNamespace="http://schemas.microsoft.com/office/2006/metadata/properties" ma:root="true" ma:fieldsID="0812ea275ce4a43d8b504bb751d4d150" ns2:_="" ns3:_="">
    <xsd:import namespace="028f165a-7874-4fd4-9a0a-1b58b06f6c5d"/>
    <xsd:import namespace="0ad3f6a7-f981-48cb-b75f-affff0163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f165a-7874-4fd4-9a0a-1b58b06f6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3f6a7-f981-48cb-b75f-affff0163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1C976-BB5E-42CC-8B9B-454090B8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f165a-7874-4fd4-9a0a-1b58b06f6c5d"/>
    <ds:schemaRef ds:uri="0ad3f6a7-f981-48cb-b75f-affff0163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543C9-D895-490B-BB34-C405C53CE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DF7F9-5EB9-44FA-94FE-6443154D22A8}">
  <ds:schemaRefs>
    <ds:schemaRef ds:uri="028f165a-7874-4fd4-9a0a-1b58b06f6c5d"/>
    <ds:schemaRef ds:uri="0ad3f6a7-f981-48cb-b75f-affff0163ab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1079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Federici, Jennifer</cp:lastModifiedBy>
  <cp:revision>2</cp:revision>
  <dcterms:created xsi:type="dcterms:W3CDTF">2018-09-28T15:57:00Z</dcterms:created>
  <dcterms:modified xsi:type="dcterms:W3CDTF">2018-09-28T15:57:00Z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0x0101006B2310DC714E0C45928196D80A34D478</vt:lpwstr>
  </property>
</Properties>
</file>